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621"/>
        <w:gridCol w:w="4843"/>
      </w:tblGrid>
      <w:tr w:rsidR="005865C5" w14:paraId="683A8648" w14:textId="77777777" w:rsidTr="000706D6">
        <w:tc>
          <w:tcPr>
            <w:tcW w:w="4621" w:type="dxa"/>
          </w:tcPr>
          <w:p w14:paraId="41632E91" w14:textId="77777777" w:rsidR="005865C5" w:rsidRDefault="005865C5" w:rsidP="000706D6">
            <w:pPr>
              <w:pStyle w:val="Heading1"/>
              <w:rPr>
                <w:sz w:val="52"/>
              </w:rPr>
            </w:pPr>
          </w:p>
          <w:p w14:paraId="14FE5169" w14:textId="3D66901F" w:rsidR="005865C5" w:rsidRDefault="005865C5" w:rsidP="000706D6">
            <w:pPr>
              <w:pStyle w:val="Heading1"/>
              <w:rPr>
                <w:sz w:val="52"/>
              </w:rPr>
            </w:pPr>
            <w:r>
              <w:rPr>
                <w:sz w:val="52"/>
              </w:rPr>
              <w:t>Media Release</w:t>
            </w:r>
          </w:p>
          <w:p w14:paraId="22B3D566" w14:textId="680E5F40" w:rsidR="006A2948" w:rsidRDefault="006A2948" w:rsidP="006A2948"/>
          <w:p w14:paraId="0A69191B" w14:textId="1C907C25" w:rsidR="006A2948" w:rsidRPr="00165ADC" w:rsidRDefault="00295986" w:rsidP="006A2948">
            <w:pPr>
              <w:rPr>
                <w:rFonts w:ascii="Arial" w:hAnsi="Arial" w:cs="Arial"/>
              </w:rPr>
            </w:pPr>
            <w:r w:rsidRPr="00165ADC">
              <w:rPr>
                <w:rFonts w:ascii="Arial" w:hAnsi="Arial" w:cs="Arial"/>
              </w:rPr>
              <w:t>1 MARCH 2021</w:t>
            </w:r>
          </w:p>
          <w:p w14:paraId="7B85EFB9" w14:textId="77777777" w:rsidR="005865C5" w:rsidRDefault="005865C5" w:rsidP="005865C5">
            <w:pPr>
              <w:tabs>
                <w:tab w:val="left" w:pos="1155"/>
              </w:tabs>
            </w:pPr>
            <w:r>
              <w:tab/>
            </w:r>
          </w:p>
          <w:p w14:paraId="5C4A9074" w14:textId="5B7576F2" w:rsidR="005865C5" w:rsidRPr="005865C5" w:rsidRDefault="005865C5" w:rsidP="00363AD9">
            <w:pPr>
              <w:tabs>
                <w:tab w:val="left" w:pos="1155"/>
              </w:tabs>
            </w:pPr>
          </w:p>
        </w:tc>
        <w:tc>
          <w:tcPr>
            <w:tcW w:w="4843" w:type="dxa"/>
          </w:tcPr>
          <w:p w14:paraId="3394A2E9" w14:textId="77777777" w:rsidR="005865C5" w:rsidRDefault="005865C5" w:rsidP="000706D6">
            <w:pPr>
              <w:pStyle w:val="Header"/>
              <w:ind w:left="1859"/>
              <w:jc w:val="right"/>
              <w:rPr>
                <w:color w:val="000000"/>
              </w:rPr>
            </w:pPr>
            <w:r>
              <w:rPr>
                <w:noProof/>
                <w:color w:val="000000"/>
                <w:lang w:eastAsia="en-GB"/>
              </w:rPr>
              <w:drawing>
                <wp:inline distT="0" distB="0" distL="0" distR="0" wp14:anchorId="26602F41" wp14:editId="53018B35">
                  <wp:extent cx="1190625" cy="13906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59521D" w14:textId="60774138" w:rsidR="006451FB" w:rsidRDefault="006451FB" w:rsidP="009D3F56">
      <w:pPr>
        <w:pStyle w:val="BodyA"/>
        <w:rPr>
          <w:b/>
          <w:sz w:val="28"/>
          <w:szCs w:val="28"/>
        </w:rPr>
      </w:pPr>
      <w:r>
        <w:rPr>
          <w:b/>
          <w:sz w:val="28"/>
          <w:szCs w:val="28"/>
        </w:rPr>
        <w:br/>
        <w:t xml:space="preserve">NEBOSH launches new </w:t>
      </w:r>
      <w:r w:rsidR="009637BE">
        <w:rPr>
          <w:b/>
          <w:sz w:val="28"/>
          <w:szCs w:val="28"/>
        </w:rPr>
        <w:t xml:space="preserve">fire safety </w:t>
      </w:r>
      <w:proofErr w:type="gramStart"/>
      <w:r>
        <w:rPr>
          <w:b/>
          <w:sz w:val="28"/>
          <w:szCs w:val="28"/>
        </w:rPr>
        <w:t>qualification</w:t>
      </w:r>
      <w:proofErr w:type="gramEnd"/>
      <w:r>
        <w:rPr>
          <w:b/>
          <w:sz w:val="28"/>
          <w:szCs w:val="28"/>
        </w:rPr>
        <w:t xml:space="preserve"> </w:t>
      </w:r>
    </w:p>
    <w:p w14:paraId="231EE6D4" w14:textId="5A0E7B10" w:rsidR="006451FB" w:rsidRDefault="006451FB" w:rsidP="009D3F56">
      <w:pPr>
        <w:pStyle w:val="BodyA"/>
        <w:rPr>
          <w:b/>
          <w:sz w:val="28"/>
          <w:szCs w:val="28"/>
        </w:rPr>
      </w:pPr>
    </w:p>
    <w:p w14:paraId="3F2C0454" w14:textId="3F232715" w:rsidR="006E5087" w:rsidRDefault="009B205B" w:rsidP="00F33650">
      <w:pPr>
        <w:pStyle w:val="BodyA"/>
        <w:rPr>
          <w:rFonts w:ascii="Arial" w:hAnsi="Arial" w:cs="Arial"/>
          <w:iCs/>
          <w:color w:val="auto"/>
        </w:rPr>
      </w:pPr>
      <w:r w:rsidRPr="00B35769">
        <w:rPr>
          <w:rFonts w:ascii="Arial" w:hAnsi="Arial" w:cs="Arial"/>
          <w:bCs/>
          <w:color w:val="auto"/>
        </w:rPr>
        <w:t>NEBOSH, one of the world’s leading health and safety awarding bodies</w:t>
      </w:r>
      <w:r w:rsidR="006E5087">
        <w:rPr>
          <w:rFonts w:ascii="Arial" w:hAnsi="Arial" w:cs="Arial"/>
          <w:bCs/>
          <w:color w:val="auto"/>
        </w:rPr>
        <w:t>,</w:t>
      </w:r>
      <w:r w:rsidRPr="00B35769">
        <w:rPr>
          <w:rFonts w:ascii="Arial" w:hAnsi="Arial" w:cs="Arial"/>
          <w:bCs/>
          <w:color w:val="auto"/>
        </w:rPr>
        <w:t xml:space="preserve"> has launched a new</w:t>
      </w:r>
      <w:r w:rsidR="006E5087">
        <w:rPr>
          <w:rFonts w:ascii="Arial" w:hAnsi="Arial" w:cs="Arial"/>
          <w:bCs/>
          <w:color w:val="auto"/>
        </w:rPr>
        <w:t xml:space="preserve"> globally relevant fire safety</w:t>
      </w:r>
      <w:r w:rsidRPr="00B35769">
        <w:rPr>
          <w:rFonts w:ascii="Arial" w:hAnsi="Arial" w:cs="Arial"/>
          <w:bCs/>
          <w:color w:val="auto"/>
        </w:rPr>
        <w:t xml:space="preserve"> qualification</w:t>
      </w:r>
      <w:r w:rsidR="006E5087">
        <w:rPr>
          <w:rFonts w:ascii="Arial" w:hAnsi="Arial" w:cs="Arial"/>
          <w:bCs/>
          <w:color w:val="auto"/>
        </w:rPr>
        <w:t xml:space="preserve"> which can be completed in just one week! The NEBOSH Certificate in Fire Safety helps learners develop </w:t>
      </w:r>
      <w:r w:rsidR="00934366">
        <w:rPr>
          <w:rFonts w:ascii="Arial" w:hAnsi="Arial" w:cs="Arial"/>
          <w:bCs/>
          <w:color w:val="auto"/>
        </w:rPr>
        <w:t>practical fire safety s</w:t>
      </w:r>
      <w:r w:rsidR="006E5087">
        <w:rPr>
          <w:rFonts w:ascii="Arial" w:hAnsi="Arial" w:cs="Arial"/>
          <w:bCs/>
          <w:color w:val="auto"/>
        </w:rPr>
        <w:t>k</w:t>
      </w:r>
      <w:r w:rsidR="00934366">
        <w:rPr>
          <w:rFonts w:ascii="Arial" w:hAnsi="Arial" w:cs="Arial"/>
          <w:bCs/>
          <w:color w:val="auto"/>
        </w:rPr>
        <w:t>ills t</w:t>
      </w:r>
      <w:r w:rsidR="00A125FE">
        <w:rPr>
          <w:rFonts w:ascii="Arial" w:hAnsi="Arial" w:cs="Arial"/>
          <w:bCs/>
          <w:color w:val="auto"/>
        </w:rPr>
        <w:t xml:space="preserve">hat can be used to </w:t>
      </w:r>
      <w:r w:rsidR="008344E4" w:rsidRPr="00F33650">
        <w:rPr>
          <w:rFonts w:ascii="Arial" w:hAnsi="Arial" w:cs="Arial"/>
          <w:iCs/>
          <w:color w:val="auto"/>
        </w:rPr>
        <w:t xml:space="preserve">protect people, </w:t>
      </w:r>
      <w:proofErr w:type="gramStart"/>
      <w:r w:rsidR="008344E4" w:rsidRPr="00F33650">
        <w:rPr>
          <w:rFonts w:ascii="Arial" w:hAnsi="Arial" w:cs="Arial"/>
          <w:iCs/>
          <w:color w:val="auto"/>
        </w:rPr>
        <w:t>buildings</w:t>
      </w:r>
      <w:proofErr w:type="gramEnd"/>
      <w:r w:rsidR="008344E4" w:rsidRPr="00F33650">
        <w:rPr>
          <w:rFonts w:ascii="Arial" w:hAnsi="Arial" w:cs="Arial"/>
          <w:iCs/>
          <w:color w:val="auto"/>
        </w:rPr>
        <w:t xml:space="preserve"> and business</w:t>
      </w:r>
      <w:r w:rsidR="006E5087">
        <w:rPr>
          <w:rFonts w:ascii="Arial" w:hAnsi="Arial" w:cs="Arial"/>
          <w:iCs/>
          <w:color w:val="auto"/>
        </w:rPr>
        <w:t xml:space="preserve">. </w:t>
      </w:r>
    </w:p>
    <w:p w14:paraId="21B2E320" w14:textId="66C0083B" w:rsidR="00086160" w:rsidRDefault="00086160" w:rsidP="00F33650">
      <w:pPr>
        <w:pStyle w:val="BodyA"/>
        <w:rPr>
          <w:rFonts w:ascii="Arial" w:hAnsi="Arial" w:cs="Arial"/>
          <w:iCs/>
          <w:color w:val="auto"/>
        </w:rPr>
      </w:pPr>
    </w:p>
    <w:p w14:paraId="7EF553C9" w14:textId="72134B46" w:rsidR="001C53F1" w:rsidRDefault="00A75015" w:rsidP="00F33650">
      <w:pPr>
        <w:pStyle w:val="BodyA"/>
        <w:rPr>
          <w:rFonts w:ascii="Arial" w:hAnsi="Arial" w:cs="Arial"/>
          <w:iCs/>
          <w:color w:val="auto"/>
        </w:rPr>
      </w:pPr>
      <w:r w:rsidRPr="00F70FA4">
        <w:rPr>
          <w:rFonts w:ascii="Arial" w:hAnsi="Arial" w:cs="Arial"/>
          <w:iCs/>
          <w:color w:val="auto"/>
        </w:rPr>
        <w:t xml:space="preserve">The syllabus covers a broad range of topics including </w:t>
      </w:r>
      <w:r w:rsidR="003C0D69">
        <w:rPr>
          <w:rFonts w:ascii="Arial" w:hAnsi="Arial" w:cs="Arial"/>
          <w:iCs/>
          <w:color w:val="auto"/>
        </w:rPr>
        <w:t xml:space="preserve">the principles of </w:t>
      </w:r>
      <w:r w:rsidRPr="00F70FA4">
        <w:rPr>
          <w:rFonts w:ascii="Arial" w:hAnsi="Arial" w:cs="Arial"/>
          <w:iCs/>
          <w:color w:val="auto"/>
        </w:rPr>
        <w:t xml:space="preserve">fire and explosion, </w:t>
      </w:r>
      <w:r w:rsidR="003C0D69">
        <w:rPr>
          <w:rFonts w:ascii="Arial" w:hAnsi="Arial" w:cs="Arial"/>
          <w:iCs/>
          <w:color w:val="auto"/>
        </w:rPr>
        <w:t xml:space="preserve">how to identify </w:t>
      </w:r>
      <w:r w:rsidRPr="00F70FA4">
        <w:rPr>
          <w:rFonts w:ascii="Arial" w:hAnsi="Arial" w:cs="Arial"/>
          <w:iCs/>
          <w:color w:val="auto"/>
        </w:rPr>
        <w:t>fire</w:t>
      </w:r>
      <w:r w:rsidR="003C0D69">
        <w:rPr>
          <w:rFonts w:ascii="Arial" w:hAnsi="Arial" w:cs="Arial"/>
          <w:iCs/>
          <w:color w:val="auto"/>
        </w:rPr>
        <w:t xml:space="preserve"> hazards in the workplace and the controls that can be put in place to reduce risk.</w:t>
      </w:r>
    </w:p>
    <w:p w14:paraId="693BC180" w14:textId="77777777" w:rsidR="00DC339C" w:rsidRDefault="00DC339C" w:rsidP="00F33650">
      <w:pPr>
        <w:pStyle w:val="BodyA"/>
        <w:rPr>
          <w:rFonts w:ascii="Arial" w:hAnsi="Arial" w:cs="Arial"/>
          <w:iCs/>
          <w:color w:val="auto"/>
        </w:rPr>
      </w:pPr>
    </w:p>
    <w:p w14:paraId="430A029E" w14:textId="76BE24F6" w:rsidR="00DC339C" w:rsidRDefault="00DC339C" w:rsidP="00F33650">
      <w:pPr>
        <w:pStyle w:val="BodyA"/>
        <w:rPr>
          <w:rFonts w:ascii="Arial" w:hAnsi="Arial" w:cs="Arial"/>
          <w:iCs/>
          <w:color w:val="auto"/>
        </w:rPr>
      </w:pPr>
      <w:r w:rsidRPr="00DC339C">
        <w:t xml:space="preserve">With the changes to the workplace and ways of working that the COVID-19 pandemic has brought, </w:t>
      </w:r>
      <w:proofErr w:type="gramStart"/>
      <w:r w:rsidRPr="00DC339C">
        <w:t>it’s</w:t>
      </w:r>
      <w:proofErr w:type="gramEnd"/>
      <w:r w:rsidRPr="00DC339C">
        <w:t xml:space="preserve"> even more important to bring your teams up to speed with global best practice in fire safety</w:t>
      </w:r>
      <w:r>
        <w:t>.</w:t>
      </w:r>
    </w:p>
    <w:p w14:paraId="1910F81C" w14:textId="77777777" w:rsidR="001C53F1" w:rsidRDefault="001C53F1" w:rsidP="00F33650">
      <w:pPr>
        <w:pStyle w:val="BodyA"/>
        <w:rPr>
          <w:rFonts w:ascii="Arial" w:hAnsi="Arial" w:cs="Arial"/>
          <w:iCs/>
          <w:color w:val="auto"/>
        </w:rPr>
      </w:pPr>
    </w:p>
    <w:p w14:paraId="632C0CF9" w14:textId="262C7B98" w:rsidR="0001514E" w:rsidRDefault="0001514E" w:rsidP="00F33650">
      <w:pPr>
        <w:pStyle w:val="BodyA"/>
        <w:rPr>
          <w:rFonts w:ascii="Arial" w:hAnsi="Arial" w:cs="Arial"/>
          <w:iCs/>
          <w:color w:val="auto"/>
        </w:rPr>
      </w:pPr>
      <w:bookmarkStart w:id="0" w:name="_Hlk66280769"/>
      <w:r>
        <w:rPr>
          <w:rFonts w:ascii="Arial" w:hAnsi="Arial" w:cs="Arial"/>
          <w:iCs/>
          <w:color w:val="auto"/>
        </w:rPr>
        <w:t>The qualification</w:t>
      </w:r>
      <w:r w:rsidR="00295986">
        <w:rPr>
          <w:rFonts w:ascii="Arial" w:hAnsi="Arial" w:cs="Arial"/>
          <w:iCs/>
          <w:color w:val="auto"/>
        </w:rPr>
        <w:t>, which is suitable for low to medium risk workplaces,</w:t>
      </w:r>
      <w:r>
        <w:rPr>
          <w:rFonts w:ascii="Arial" w:hAnsi="Arial" w:cs="Arial"/>
          <w:iCs/>
          <w:color w:val="auto"/>
        </w:rPr>
        <w:t xml:space="preserve"> </w:t>
      </w:r>
      <w:r w:rsidR="00A125FE">
        <w:rPr>
          <w:rFonts w:ascii="Arial" w:hAnsi="Arial" w:cs="Arial"/>
          <w:iCs/>
          <w:color w:val="auto"/>
        </w:rPr>
        <w:t>offers businesses a</w:t>
      </w:r>
      <w:r>
        <w:rPr>
          <w:rFonts w:ascii="Arial" w:hAnsi="Arial" w:cs="Arial"/>
          <w:iCs/>
          <w:color w:val="auto"/>
        </w:rPr>
        <w:t xml:space="preserve"> great way to build in-house fire safety expertise. </w:t>
      </w:r>
      <w:r w:rsidR="001C53F1">
        <w:rPr>
          <w:rFonts w:ascii="Arial" w:hAnsi="Arial" w:cs="Arial"/>
          <w:iCs/>
          <w:color w:val="auto"/>
        </w:rPr>
        <w:t>Health and Safety Managers, facilities personnel and safety representatives can all benefit from</w:t>
      </w:r>
      <w:r w:rsidR="004712CC">
        <w:rPr>
          <w:rFonts w:ascii="Arial" w:hAnsi="Arial" w:cs="Arial"/>
          <w:iCs/>
          <w:color w:val="auto"/>
        </w:rPr>
        <w:t xml:space="preserve"> the</w:t>
      </w:r>
      <w:r w:rsidR="001C53F1">
        <w:rPr>
          <w:rFonts w:ascii="Arial" w:hAnsi="Arial" w:cs="Arial"/>
          <w:iCs/>
          <w:color w:val="auto"/>
        </w:rPr>
        <w:t xml:space="preserve"> specialist fire safety knowledge covered in the course. </w:t>
      </w:r>
    </w:p>
    <w:bookmarkEnd w:id="0"/>
    <w:p w14:paraId="57798422" w14:textId="77777777" w:rsidR="00DC339C" w:rsidRDefault="00DC339C" w:rsidP="00F33650">
      <w:pPr>
        <w:pStyle w:val="BodyA"/>
        <w:rPr>
          <w:rFonts w:ascii="Arial" w:hAnsi="Arial" w:cs="Arial"/>
          <w:iCs/>
          <w:color w:val="auto"/>
        </w:rPr>
      </w:pPr>
    </w:p>
    <w:p w14:paraId="2178C3A7" w14:textId="080CB03A" w:rsidR="0001514E" w:rsidRDefault="00086160" w:rsidP="00F33650">
      <w:pPr>
        <w:pStyle w:val="BodyA"/>
        <w:rPr>
          <w:rFonts w:ascii="Arial" w:hAnsi="Arial" w:cs="Arial"/>
          <w:i/>
          <w:color w:val="auto"/>
        </w:rPr>
      </w:pPr>
      <w:r>
        <w:rPr>
          <w:rFonts w:ascii="Arial" w:hAnsi="Arial" w:cs="Arial"/>
          <w:iCs/>
          <w:color w:val="auto"/>
        </w:rPr>
        <w:t xml:space="preserve">Dee Arp, </w:t>
      </w:r>
      <w:r w:rsidR="00295986">
        <w:rPr>
          <w:rFonts w:ascii="Arial" w:hAnsi="Arial" w:cs="Arial"/>
          <w:iCs/>
          <w:color w:val="auto"/>
        </w:rPr>
        <w:t xml:space="preserve">NEBOSH </w:t>
      </w:r>
      <w:r w:rsidR="000C4B2C">
        <w:rPr>
          <w:rFonts w:ascii="Arial" w:hAnsi="Arial" w:cs="Arial"/>
          <w:iCs/>
          <w:color w:val="auto"/>
        </w:rPr>
        <w:t>Chief Operating Officer</w:t>
      </w:r>
      <w:r>
        <w:rPr>
          <w:rFonts w:ascii="Arial" w:hAnsi="Arial" w:cs="Arial"/>
          <w:iCs/>
          <w:color w:val="auto"/>
        </w:rPr>
        <w:t xml:space="preserve"> </w:t>
      </w:r>
      <w:r w:rsidR="00BE21B2">
        <w:rPr>
          <w:rFonts w:ascii="Arial" w:hAnsi="Arial" w:cs="Arial"/>
          <w:iCs/>
          <w:color w:val="auto"/>
        </w:rPr>
        <w:t>said: “</w:t>
      </w:r>
      <w:r w:rsidR="00FA2FDA" w:rsidRPr="00A75015">
        <w:rPr>
          <w:rFonts w:ascii="Arial" w:hAnsi="Arial" w:cs="Arial"/>
          <w:i/>
          <w:color w:val="auto"/>
        </w:rPr>
        <w:t>Th</w:t>
      </w:r>
      <w:r w:rsidR="00960FC5">
        <w:rPr>
          <w:rFonts w:ascii="Arial" w:hAnsi="Arial" w:cs="Arial"/>
          <w:i/>
          <w:color w:val="auto"/>
        </w:rPr>
        <w:t>e</w:t>
      </w:r>
      <w:r w:rsidR="00A125FE">
        <w:rPr>
          <w:rFonts w:ascii="Arial" w:hAnsi="Arial" w:cs="Arial"/>
          <w:i/>
          <w:color w:val="auto"/>
        </w:rPr>
        <w:t xml:space="preserve"> qualification’s </w:t>
      </w:r>
      <w:r w:rsidR="00FA2FDA">
        <w:rPr>
          <w:rFonts w:ascii="Arial" w:hAnsi="Arial" w:cs="Arial"/>
          <w:i/>
          <w:color w:val="auto"/>
        </w:rPr>
        <w:t>content and assessment</w:t>
      </w:r>
      <w:r w:rsidR="00A125FE">
        <w:rPr>
          <w:rFonts w:ascii="Arial" w:hAnsi="Arial" w:cs="Arial"/>
          <w:i/>
          <w:color w:val="auto"/>
        </w:rPr>
        <w:t xml:space="preserve"> </w:t>
      </w:r>
      <w:r w:rsidR="002C4FBE">
        <w:rPr>
          <w:rFonts w:ascii="Arial" w:hAnsi="Arial" w:cs="Arial"/>
          <w:i/>
          <w:color w:val="auto"/>
        </w:rPr>
        <w:t xml:space="preserve">aim to </w:t>
      </w:r>
      <w:r w:rsidR="00FA2FDA">
        <w:rPr>
          <w:rFonts w:ascii="Arial" w:hAnsi="Arial" w:cs="Arial"/>
          <w:i/>
          <w:color w:val="auto"/>
        </w:rPr>
        <w:t xml:space="preserve">help learners gain practical </w:t>
      </w:r>
      <w:r w:rsidR="00960FC5">
        <w:rPr>
          <w:rFonts w:ascii="Arial" w:hAnsi="Arial" w:cs="Arial"/>
          <w:i/>
          <w:color w:val="auto"/>
        </w:rPr>
        <w:t xml:space="preserve">skills and </w:t>
      </w:r>
      <w:r w:rsidR="00FA2FDA">
        <w:rPr>
          <w:rFonts w:ascii="Arial" w:hAnsi="Arial" w:cs="Arial"/>
          <w:i/>
          <w:color w:val="auto"/>
        </w:rPr>
        <w:t xml:space="preserve">knowledge. </w:t>
      </w:r>
      <w:r w:rsidR="0001514E">
        <w:rPr>
          <w:rFonts w:ascii="Arial" w:hAnsi="Arial" w:cs="Arial"/>
          <w:i/>
          <w:color w:val="auto"/>
        </w:rPr>
        <w:t xml:space="preserve">The </w:t>
      </w:r>
      <w:r w:rsidR="00960FC5">
        <w:rPr>
          <w:rFonts w:ascii="Arial" w:hAnsi="Arial" w:cs="Arial"/>
          <w:i/>
          <w:color w:val="auto"/>
        </w:rPr>
        <w:t xml:space="preserve">two-part </w:t>
      </w:r>
      <w:r w:rsidR="0001514E">
        <w:rPr>
          <w:rFonts w:ascii="Arial" w:hAnsi="Arial" w:cs="Arial"/>
          <w:i/>
          <w:color w:val="auto"/>
        </w:rPr>
        <w:t>assessment</w:t>
      </w:r>
      <w:r w:rsidR="00960FC5">
        <w:rPr>
          <w:rFonts w:ascii="Arial" w:hAnsi="Arial" w:cs="Arial"/>
          <w:i/>
          <w:color w:val="auto"/>
        </w:rPr>
        <w:t xml:space="preserve"> consists of a</w:t>
      </w:r>
      <w:r w:rsidR="00A125FE">
        <w:rPr>
          <w:rFonts w:ascii="Arial" w:hAnsi="Arial" w:cs="Arial"/>
          <w:i/>
          <w:color w:val="auto"/>
        </w:rPr>
        <w:t>n open book examination and</w:t>
      </w:r>
      <w:r w:rsidR="00960FC5">
        <w:rPr>
          <w:rFonts w:ascii="Arial" w:hAnsi="Arial" w:cs="Arial"/>
          <w:i/>
          <w:color w:val="auto"/>
        </w:rPr>
        <w:t xml:space="preserve"> fire risk assessment practical. Both </w:t>
      </w:r>
      <w:r w:rsidR="0001514E">
        <w:rPr>
          <w:rFonts w:ascii="Arial" w:hAnsi="Arial" w:cs="Arial"/>
          <w:i/>
          <w:color w:val="auto"/>
        </w:rPr>
        <w:t>give learners the opportunity to practice what they have learnt</w:t>
      </w:r>
      <w:r w:rsidR="00295986">
        <w:rPr>
          <w:rFonts w:ascii="Arial" w:hAnsi="Arial" w:cs="Arial"/>
          <w:i/>
          <w:color w:val="auto"/>
        </w:rPr>
        <w:t xml:space="preserve"> so they can</w:t>
      </w:r>
      <w:r w:rsidR="00960FC5">
        <w:rPr>
          <w:rFonts w:ascii="Arial" w:hAnsi="Arial" w:cs="Arial"/>
          <w:i/>
          <w:color w:val="auto"/>
        </w:rPr>
        <w:t xml:space="preserve"> immediately make a positive contribution</w:t>
      </w:r>
      <w:r w:rsidR="00A125FE">
        <w:rPr>
          <w:rFonts w:ascii="Arial" w:hAnsi="Arial" w:cs="Arial"/>
          <w:i/>
          <w:color w:val="auto"/>
        </w:rPr>
        <w:t xml:space="preserve"> to fire safety</w:t>
      </w:r>
      <w:r w:rsidR="00960FC5">
        <w:rPr>
          <w:rFonts w:ascii="Arial" w:hAnsi="Arial" w:cs="Arial"/>
          <w:i/>
          <w:color w:val="auto"/>
        </w:rPr>
        <w:t xml:space="preserve"> in their workplace.”</w:t>
      </w:r>
    </w:p>
    <w:p w14:paraId="545F873E" w14:textId="40C05E7B" w:rsidR="001C53F1" w:rsidRDefault="001C53F1" w:rsidP="00F33650">
      <w:pPr>
        <w:pStyle w:val="BodyA"/>
        <w:rPr>
          <w:rFonts w:ascii="Arial" w:hAnsi="Arial" w:cs="Arial"/>
          <w:i/>
          <w:color w:val="auto"/>
        </w:rPr>
      </w:pPr>
    </w:p>
    <w:p w14:paraId="2EF56156" w14:textId="198838CD" w:rsidR="001C53F1" w:rsidRDefault="001C53F1" w:rsidP="00F33650">
      <w:pPr>
        <w:pStyle w:val="BodyA"/>
        <w:rPr>
          <w:rFonts w:ascii="Arial" w:hAnsi="Arial" w:cs="Arial"/>
          <w:iCs/>
          <w:color w:val="auto"/>
        </w:rPr>
      </w:pPr>
      <w:r>
        <w:rPr>
          <w:rFonts w:ascii="Arial" w:hAnsi="Arial" w:cs="Arial"/>
          <w:iCs/>
          <w:color w:val="auto"/>
        </w:rPr>
        <w:t>Learners sitting the NEBOSH Certificate in Fire Safety will register and study with an accredited Learning Partner, before completing the two assessments. The open book examination will present a realistic workplace scenario, a</w:t>
      </w:r>
      <w:r w:rsidR="004712CC">
        <w:rPr>
          <w:rFonts w:ascii="Arial" w:hAnsi="Arial" w:cs="Arial"/>
          <w:iCs/>
          <w:color w:val="auto"/>
        </w:rPr>
        <w:t xml:space="preserve">llowing learners to apply their knowledge to the situation described and demonstrate what they have learned. </w:t>
      </w:r>
    </w:p>
    <w:p w14:paraId="682E458D" w14:textId="7185BFB5" w:rsidR="004712CC" w:rsidRDefault="004712CC" w:rsidP="00F33650">
      <w:pPr>
        <w:pStyle w:val="BodyA"/>
        <w:rPr>
          <w:rFonts w:ascii="Arial" w:hAnsi="Arial" w:cs="Arial"/>
          <w:iCs/>
          <w:color w:val="auto"/>
        </w:rPr>
      </w:pPr>
    </w:p>
    <w:p w14:paraId="331884C1" w14:textId="19F7C766" w:rsidR="004712CC" w:rsidRDefault="004712CC" w:rsidP="00F33650">
      <w:pPr>
        <w:pStyle w:val="BodyA"/>
        <w:rPr>
          <w:rFonts w:ascii="Arial" w:hAnsi="Arial" w:cs="Arial"/>
          <w:iCs/>
          <w:color w:val="auto"/>
        </w:rPr>
      </w:pPr>
      <w:r>
        <w:rPr>
          <w:rFonts w:ascii="Arial" w:hAnsi="Arial" w:cs="Arial"/>
          <w:iCs/>
          <w:color w:val="auto"/>
        </w:rPr>
        <w:t xml:space="preserve">The practical fire risk assessment reflects relevant fire assessment standards and is a second opportunity for learners to demonstrate the practical knowledge they have gained through their studies and revision. </w:t>
      </w:r>
    </w:p>
    <w:p w14:paraId="51A94D00" w14:textId="66FBD4A3" w:rsidR="004712CC" w:rsidRDefault="004712CC" w:rsidP="00F33650">
      <w:pPr>
        <w:pStyle w:val="BodyA"/>
        <w:rPr>
          <w:rFonts w:ascii="Arial" w:hAnsi="Arial" w:cs="Arial"/>
          <w:iCs/>
          <w:color w:val="auto"/>
        </w:rPr>
      </w:pPr>
    </w:p>
    <w:p w14:paraId="661950AC" w14:textId="4A4C26B1" w:rsidR="004712CC" w:rsidRPr="001C53F1" w:rsidRDefault="004712CC" w:rsidP="00F33650">
      <w:pPr>
        <w:pStyle w:val="BodyA"/>
        <w:rPr>
          <w:rFonts w:ascii="Arial" w:hAnsi="Arial" w:cs="Arial"/>
          <w:iCs/>
          <w:color w:val="auto"/>
        </w:rPr>
      </w:pPr>
      <w:r>
        <w:rPr>
          <w:rFonts w:ascii="Arial" w:hAnsi="Arial" w:cs="Arial"/>
          <w:iCs/>
          <w:color w:val="auto"/>
        </w:rPr>
        <w:t xml:space="preserve">As the assessments can be completed remotely, the NEBOSH Certificate in Fire Safety offers increased flexibility for Learners and </w:t>
      </w:r>
      <w:proofErr w:type="spellStart"/>
      <w:r>
        <w:rPr>
          <w:rFonts w:ascii="Arial" w:hAnsi="Arial" w:cs="Arial"/>
          <w:iCs/>
          <w:color w:val="auto"/>
        </w:rPr>
        <w:t>organisations</w:t>
      </w:r>
      <w:proofErr w:type="spellEnd"/>
      <w:r>
        <w:rPr>
          <w:rFonts w:ascii="Arial" w:hAnsi="Arial" w:cs="Arial"/>
          <w:iCs/>
          <w:color w:val="auto"/>
        </w:rPr>
        <w:t xml:space="preserve"> looking for distance and </w:t>
      </w:r>
      <w:proofErr w:type="spellStart"/>
      <w:r>
        <w:rPr>
          <w:rFonts w:ascii="Arial" w:hAnsi="Arial" w:cs="Arial"/>
          <w:iCs/>
          <w:color w:val="auto"/>
        </w:rPr>
        <w:t>elearning</w:t>
      </w:r>
      <w:proofErr w:type="spellEnd"/>
      <w:r>
        <w:rPr>
          <w:rFonts w:ascii="Arial" w:hAnsi="Arial" w:cs="Arial"/>
          <w:iCs/>
          <w:color w:val="auto"/>
        </w:rPr>
        <w:t xml:space="preserve"> solutions. </w:t>
      </w:r>
    </w:p>
    <w:p w14:paraId="4C4745C7" w14:textId="31A01EC8" w:rsidR="006451FB" w:rsidRDefault="006451FB" w:rsidP="009D3F56">
      <w:pPr>
        <w:pStyle w:val="BodyA"/>
        <w:rPr>
          <w:rFonts w:ascii="Arial" w:hAnsi="Arial" w:cs="Arial"/>
          <w:iCs/>
          <w:color w:val="FF0000"/>
        </w:rPr>
      </w:pPr>
    </w:p>
    <w:p w14:paraId="1EE22322" w14:textId="646E9852" w:rsidR="00960FC5" w:rsidRDefault="009637BE" w:rsidP="00960FC5">
      <w:pPr>
        <w:pStyle w:val="BodyA"/>
        <w:rPr>
          <w:rFonts w:ascii="Arial" w:hAnsi="Arial" w:cs="Arial"/>
          <w:iCs/>
          <w:color w:val="auto"/>
        </w:rPr>
      </w:pPr>
      <w:r w:rsidRPr="00F4769D">
        <w:rPr>
          <w:rFonts w:ascii="Arial" w:hAnsi="Arial" w:cs="Arial"/>
          <w:iCs/>
          <w:color w:val="auto"/>
        </w:rPr>
        <w:lastRenderedPageBreak/>
        <w:t xml:space="preserve">The NEBOSH </w:t>
      </w:r>
      <w:r w:rsidR="000978A9">
        <w:rPr>
          <w:rFonts w:ascii="Arial" w:hAnsi="Arial" w:cs="Arial"/>
          <w:iCs/>
          <w:color w:val="auto"/>
        </w:rPr>
        <w:t>C</w:t>
      </w:r>
      <w:r w:rsidRPr="00F4769D">
        <w:rPr>
          <w:rFonts w:ascii="Arial" w:hAnsi="Arial" w:cs="Arial"/>
          <w:iCs/>
          <w:color w:val="auto"/>
        </w:rPr>
        <w:t>ertificate</w:t>
      </w:r>
      <w:r w:rsidR="000978A9">
        <w:rPr>
          <w:rFonts w:ascii="Arial" w:hAnsi="Arial" w:cs="Arial"/>
          <w:iCs/>
          <w:color w:val="auto"/>
        </w:rPr>
        <w:t xml:space="preserve"> in Fire Safety</w:t>
      </w:r>
      <w:r w:rsidRPr="00F4769D">
        <w:rPr>
          <w:rFonts w:ascii="Arial" w:hAnsi="Arial" w:cs="Arial"/>
          <w:iCs/>
          <w:color w:val="auto"/>
        </w:rPr>
        <w:t xml:space="preserve"> will replace both the current UK and International NEBOSH Certificates in Fire Safety and Risk Management. </w:t>
      </w:r>
      <w:r w:rsidR="00960FC5">
        <w:rPr>
          <w:rFonts w:ascii="Arial" w:hAnsi="Arial" w:cs="Arial"/>
          <w:iCs/>
        </w:rPr>
        <w:t>It</w:t>
      </w:r>
      <w:r w:rsidR="00F4769D" w:rsidRPr="00F4769D">
        <w:rPr>
          <w:rFonts w:ascii="Arial" w:hAnsi="Arial" w:cs="Arial"/>
          <w:iCs/>
          <w:color w:val="auto"/>
        </w:rPr>
        <w:t xml:space="preserve"> </w:t>
      </w:r>
      <w:r w:rsidR="006A2948">
        <w:rPr>
          <w:rFonts w:ascii="Arial" w:hAnsi="Arial" w:cs="Arial"/>
          <w:iCs/>
        </w:rPr>
        <w:t>can be studied</w:t>
      </w:r>
      <w:r w:rsidR="00934366">
        <w:rPr>
          <w:rFonts w:ascii="Arial" w:hAnsi="Arial" w:cs="Arial"/>
          <w:iCs/>
        </w:rPr>
        <w:t xml:space="preserve"> from 1 May 2021</w:t>
      </w:r>
      <w:r w:rsidR="006A2948">
        <w:rPr>
          <w:rFonts w:ascii="Arial" w:hAnsi="Arial" w:cs="Arial"/>
          <w:iCs/>
        </w:rPr>
        <w:t xml:space="preserve"> through NEBOSH’s global network of accredited Learning Partners</w:t>
      </w:r>
      <w:r w:rsidR="00934366">
        <w:rPr>
          <w:rFonts w:ascii="Arial" w:hAnsi="Arial" w:cs="Arial"/>
          <w:iCs/>
        </w:rPr>
        <w:t>.</w:t>
      </w:r>
      <w:r w:rsidR="00F4769D" w:rsidRPr="00F4769D">
        <w:rPr>
          <w:rFonts w:ascii="Arial" w:hAnsi="Arial" w:cs="Arial"/>
          <w:iCs/>
          <w:color w:val="auto"/>
        </w:rPr>
        <w:t xml:space="preserve"> </w:t>
      </w:r>
    </w:p>
    <w:p w14:paraId="65CDB4D1" w14:textId="77777777" w:rsidR="00960FC5" w:rsidRDefault="00960FC5" w:rsidP="00960FC5">
      <w:pPr>
        <w:pStyle w:val="BodyA"/>
        <w:rPr>
          <w:rFonts w:ascii="Arial" w:hAnsi="Arial" w:cs="Arial"/>
          <w:iCs/>
          <w:color w:val="auto"/>
        </w:rPr>
      </w:pPr>
    </w:p>
    <w:p w14:paraId="6B3CCD6A" w14:textId="59B8AB4D" w:rsidR="001C53F1" w:rsidRPr="00B52D79" w:rsidRDefault="004B5488" w:rsidP="00B52D79">
      <w:pPr>
        <w:pStyle w:val="BodyA"/>
        <w:rPr>
          <w:rFonts w:ascii="Arial" w:hAnsi="Arial" w:cs="Arial"/>
          <w:iCs/>
          <w:color w:val="FF0000"/>
        </w:rPr>
      </w:pPr>
      <w:r w:rsidRPr="00F4769D">
        <w:rPr>
          <w:rFonts w:ascii="Arial" w:hAnsi="Arial" w:cs="Arial"/>
          <w:iCs/>
          <w:color w:val="auto"/>
        </w:rPr>
        <w:t>For more information visit:</w:t>
      </w:r>
      <w:r w:rsidR="00934366">
        <w:rPr>
          <w:rFonts w:ascii="Arial" w:hAnsi="Arial" w:cs="Arial"/>
          <w:iCs/>
          <w:color w:val="auto"/>
        </w:rPr>
        <w:t xml:space="preserve"> </w:t>
      </w:r>
      <w:hyperlink r:id="rId9" w:history="1">
        <w:r w:rsidR="00934366">
          <w:rPr>
            <w:rStyle w:val="Hyperlink"/>
          </w:rPr>
          <w:t>www.nebosh.org.uk/fire</w:t>
        </w:r>
      </w:hyperlink>
      <w:r w:rsidR="00934366">
        <w:t xml:space="preserve"> </w:t>
      </w:r>
    </w:p>
    <w:p w14:paraId="4631537C" w14:textId="6D5C8D1E" w:rsidR="001C53F1" w:rsidRDefault="001C53F1" w:rsidP="00135167">
      <w:pPr>
        <w:pStyle w:val="BodyA"/>
        <w:rPr>
          <w:rFonts w:ascii="Arial" w:hAnsi="Arial" w:cs="Arial"/>
          <w:iCs/>
        </w:rPr>
      </w:pPr>
    </w:p>
    <w:p w14:paraId="129EA645" w14:textId="77777777" w:rsidR="001C53F1" w:rsidRPr="000537EC" w:rsidRDefault="001C53F1" w:rsidP="00135167">
      <w:pPr>
        <w:pStyle w:val="BodyA"/>
        <w:rPr>
          <w:rFonts w:ascii="Arial" w:hAnsi="Arial" w:cs="Arial"/>
          <w:iCs/>
        </w:rPr>
      </w:pPr>
    </w:p>
    <w:p w14:paraId="43A82EA7" w14:textId="77777777" w:rsidR="000A1440" w:rsidRPr="00AC7E17" w:rsidRDefault="00AC7E17" w:rsidP="00AC7E17">
      <w:pPr>
        <w:pStyle w:val="Body"/>
        <w:numPr>
          <w:ilvl w:val="0"/>
          <w:numId w:val="2"/>
        </w:numPr>
        <w:rPr>
          <w:rFonts w:ascii="Arial" w:hAnsi="Arial" w:cs="Arial"/>
          <w:bCs/>
        </w:rPr>
      </w:pPr>
      <w:proofErr w:type="gramStart"/>
      <w:r w:rsidRPr="00AC7E17">
        <w:rPr>
          <w:rFonts w:ascii="Arial" w:hAnsi="Arial" w:cs="Arial"/>
          <w:bCs/>
        </w:rPr>
        <w:t xml:space="preserve">ENDS </w:t>
      </w:r>
      <w:r>
        <w:rPr>
          <w:rFonts w:ascii="Arial" w:hAnsi="Arial" w:cs="Arial"/>
          <w:bCs/>
        </w:rPr>
        <w:t xml:space="preserve"> </w:t>
      </w:r>
      <w:r w:rsidRPr="00AC7E17">
        <w:rPr>
          <w:rFonts w:ascii="Arial" w:hAnsi="Arial" w:cs="Arial"/>
          <w:bCs/>
        </w:rPr>
        <w:t>-</w:t>
      </w:r>
      <w:proofErr w:type="gramEnd"/>
      <w:r w:rsidRPr="00AC7E17">
        <w:rPr>
          <w:rFonts w:ascii="Arial" w:hAnsi="Arial" w:cs="Arial"/>
          <w:bCs/>
        </w:rPr>
        <w:t xml:space="preserve"> </w:t>
      </w:r>
    </w:p>
    <w:p w14:paraId="2612A831" w14:textId="77777777" w:rsidR="000A1440" w:rsidRPr="00B67E8E" w:rsidRDefault="000A1440" w:rsidP="00A77C6A">
      <w:pPr>
        <w:pStyle w:val="Body"/>
        <w:rPr>
          <w:rFonts w:ascii="Arial" w:hAnsi="Arial" w:cs="Arial"/>
          <w:b/>
          <w:bCs/>
        </w:rPr>
      </w:pPr>
    </w:p>
    <w:p w14:paraId="34CB2C61" w14:textId="77777777" w:rsidR="00A77C6A" w:rsidRPr="00B67E8E" w:rsidRDefault="00A77C6A" w:rsidP="00A77C6A">
      <w:pPr>
        <w:pStyle w:val="Body"/>
        <w:rPr>
          <w:rFonts w:ascii="Arial" w:hAnsi="Arial" w:cs="Arial"/>
          <w:b/>
          <w:bCs/>
        </w:rPr>
      </w:pPr>
      <w:r w:rsidRPr="00B67E8E">
        <w:rPr>
          <w:rFonts w:ascii="Arial" w:hAnsi="Arial" w:cs="Arial"/>
          <w:b/>
          <w:bCs/>
        </w:rPr>
        <w:t xml:space="preserve">Notes to </w:t>
      </w:r>
      <w:proofErr w:type="gramStart"/>
      <w:r w:rsidRPr="00B67E8E">
        <w:rPr>
          <w:rFonts w:ascii="Arial" w:hAnsi="Arial" w:cs="Arial"/>
          <w:b/>
          <w:bCs/>
        </w:rPr>
        <w:t>Editors</w:t>
      </w:r>
      <w:proofErr w:type="gramEnd"/>
    </w:p>
    <w:p w14:paraId="71725123" w14:textId="77777777" w:rsidR="00A77C6A" w:rsidRPr="00B67E8E" w:rsidRDefault="00A77C6A" w:rsidP="00A77C6A">
      <w:pPr>
        <w:pStyle w:val="Body"/>
        <w:rPr>
          <w:rFonts w:ascii="Arial" w:hAnsi="Arial" w:cs="Arial"/>
          <w:b/>
          <w:bCs/>
        </w:rPr>
      </w:pPr>
    </w:p>
    <w:p w14:paraId="499FABFE" w14:textId="77777777" w:rsidR="00A77C6A" w:rsidRPr="00B67E8E" w:rsidRDefault="00A77C6A" w:rsidP="00A77C6A">
      <w:pPr>
        <w:pStyle w:val="Body"/>
        <w:rPr>
          <w:rFonts w:ascii="Arial" w:hAnsi="Arial" w:cs="Arial"/>
          <w:b/>
          <w:bCs/>
        </w:rPr>
      </w:pPr>
      <w:r w:rsidRPr="00B67E8E">
        <w:rPr>
          <w:rFonts w:ascii="Arial" w:hAnsi="Arial" w:cs="Arial"/>
          <w:b/>
          <w:bCs/>
        </w:rPr>
        <w:t>About NEBOSH</w:t>
      </w:r>
    </w:p>
    <w:p w14:paraId="0D9607EB" w14:textId="77777777" w:rsidR="00A77C6A" w:rsidRPr="00B67E8E" w:rsidRDefault="00A77C6A" w:rsidP="00A77C6A">
      <w:pPr>
        <w:pStyle w:val="Body"/>
        <w:rPr>
          <w:rFonts w:ascii="Arial" w:hAnsi="Arial" w:cs="Arial"/>
          <w:b/>
          <w:bCs/>
        </w:rPr>
      </w:pPr>
    </w:p>
    <w:p w14:paraId="4FBA7147" w14:textId="77777777" w:rsidR="00363AD9" w:rsidRPr="00363AD9" w:rsidRDefault="00363AD9" w:rsidP="00363AD9">
      <w:pPr>
        <w:rPr>
          <w:rFonts w:ascii="Arial" w:hAnsi="Arial" w:cs="Arial"/>
        </w:rPr>
      </w:pPr>
      <w:r w:rsidRPr="00363AD9">
        <w:rPr>
          <w:rFonts w:ascii="Arial" w:hAnsi="Arial" w:cs="Arial"/>
        </w:rPr>
        <w:t>NEBOSH is a leading global brand in health, safety</w:t>
      </w:r>
      <w:r w:rsidR="00640CC1">
        <w:rPr>
          <w:rFonts w:ascii="Arial" w:hAnsi="Arial" w:cs="Arial"/>
        </w:rPr>
        <w:t xml:space="preserve">, </w:t>
      </w:r>
      <w:proofErr w:type="gramStart"/>
      <w:r w:rsidR="00640CC1">
        <w:rPr>
          <w:rFonts w:ascii="Arial" w:hAnsi="Arial" w:cs="Arial"/>
        </w:rPr>
        <w:t>wellbeing</w:t>
      </w:r>
      <w:proofErr w:type="gramEnd"/>
      <w:r w:rsidRPr="00363AD9">
        <w:rPr>
          <w:rFonts w:ascii="Arial" w:hAnsi="Arial" w:cs="Arial"/>
        </w:rPr>
        <w:t xml:space="preserve"> and env</w:t>
      </w:r>
      <w:r w:rsidR="00640CC1">
        <w:rPr>
          <w:rFonts w:ascii="Arial" w:hAnsi="Arial" w:cs="Arial"/>
        </w:rPr>
        <w:t>ironmental qualifications. I</w:t>
      </w:r>
      <w:r w:rsidRPr="00363AD9">
        <w:rPr>
          <w:rFonts w:ascii="Arial" w:hAnsi="Arial" w:cs="Arial"/>
        </w:rPr>
        <w:t>nternationally recognised qualifications help to raise the competence of safety and environmental professionals as well as individuals at all levels in the workplace.</w:t>
      </w:r>
    </w:p>
    <w:p w14:paraId="3E987F65" w14:textId="77777777" w:rsidR="00363AD9" w:rsidRPr="00363AD9" w:rsidRDefault="00640CC1" w:rsidP="00363A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Since </w:t>
      </w:r>
      <w:r w:rsidR="00C011BA">
        <w:rPr>
          <w:rFonts w:ascii="Arial" w:hAnsi="Arial" w:cs="Arial"/>
        </w:rPr>
        <w:t xml:space="preserve">its </w:t>
      </w:r>
      <w:r w:rsidR="00363AD9" w:rsidRPr="00363AD9">
        <w:rPr>
          <w:rFonts w:ascii="Arial" w:hAnsi="Arial" w:cs="Arial"/>
        </w:rPr>
        <w:t xml:space="preserve">inception in 1979 more than half a million people from around the world have studied for a NEBOSH qualification.  Tens of thousands join their number every year studying with our network of 600 </w:t>
      </w:r>
      <w:r w:rsidR="008923C8">
        <w:rPr>
          <w:rFonts w:ascii="Arial" w:hAnsi="Arial" w:cs="Arial"/>
        </w:rPr>
        <w:t xml:space="preserve">learning partners </w:t>
      </w:r>
      <w:r w:rsidR="00363AD9" w:rsidRPr="00363AD9">
        <w:rPr>
          <w:rFonts w:ascii="Arial" w:hAnsi="Arial" w:cs="Arial"/>
        </w:rPr>
        <w:t>in over 132 countries.</w:t>
      </w:r>
    </w:p>
    <w:p w14:paraId="7B5C0DEB" w14:textId="77777777" w:rsidR="00D53724" w:rsidRDefault="00640CC1" w:rsidP="00363A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NEBOSH </w:t>
      </w:r>
      <w:r w:rsidR="00363AD9" w:rsidRPr="00363AD9">
        <w:rPr>
          <w:rFonts w:ascii="Arial" w:hAnsi="Arial" w:cs="Arial"/>
        </w:rPr>
        <w:t>qualifications are highly respected by governm</w:t>
      </w:r>
      <w:r>
        <w:rPr>
          <w:rFonts w:ascii="Arial" w:hAnsi="Arial" w:cs="Arial"/>
        </w:rPr>
        <w:t xml:space="preserve">ents, </w:t>
      </w:r>
      <w:proofErr w:type="gramStart"/>
      <w:r>
        <w:rPr>
          <w:rFonts w:ascii="Arial" w:hAnsi="Arial" w:cs="Arial"/>
        </w:rPr>
        <w:t>employers</w:t>
      </w:r>
      <w:proofErr w:type="gramEnd"/>
      <w:r>
        <w:rPr>
          <w:rFonts w:ascii="Arial" w:hAnsi="Arial" w:cs="Arial"/>
        </w:rPr>
        <w:t xml:space="preserve"> and our learners</w:t>
      </w:r>
      <w:r w:rsidR="00363AD9" w:rsidRPr="00363AD9">
        <w:rPr>
          <w:rFonts w:ascii="Arial" w:hAnsi="Arial" w:cs="Arial"/>
        </w:rPr>
        <w:t xml:space="preserve">.  They build the knowledge and skills which underpin competent performance as a health, </w:t>
      </w:r>
      <w:proofErr w:type="gramStart"/>
      <w:r w:rsidR="00363AD9" w:rsidRPr="00363AD9">
        <w:rPr>
          <w:rFonts w:ascii="Arial" w:hAnsi="Arial" w:cs="Arial"/>
        </w:rPr>
        <w:t>safety</w:t>
      </w:r>
      <w:proofErr w:type="gramEnd"/>
      <w:r w:rsidR="00363AD9" w:rsidRPr="00363AD9">
        <w:rPr>
          <w:rFonts w:ascii="Arial" w:hAnsi="Arial" w:cs="Arial"/>
        </w:rPr>
        <w:t xml:space="preserve"> and environmental professional. </w:t>
      </w:r>
      <w:r w:rsidR="00363AD9" w:rsidRPr="00B67E8E">
        <w:rPr>
          <w:rFonts w:ascii="Arial" w:hAnsi="Arial" w:cs="Arial"/>
        </w:rPr>
        <w:t>NEBOSH qualifications are recognised by</w:t>
      </w:r>
      <w:r>
        <w:rPr>
          <w:rFonts w:ascii="Arial" w:hAnsi="Arial" w:cs="Arial"/>
        </w:rPr>
        <w:t xml:space="preserve"> all</w:t>
      </w:r>
      <w:r w:rsidR="00363AD9" w:rsidRPr="00B67E8E">
        <w:rPr>
          <w:rFonts w:ascii="Arial" w:hAnsi="Arial" w:cs="Arial"/>
        </w:rPr>
        <w:t xml:space="preserve"> the relevant</w:t>
      </w:r>
      <w:r>
        <w:rPr>
          <w:rFonts w:ascii="Arial" w:hAnsi="Arial" w:cs="Arial"/>
        </w:rPr>
        <w:t xml:space="preserve"> professional membership bodies. </w:t>
      </w:r>
    </w:p>
    <w:p w14:paraId="158EF479" w14:textId="77777777" w:rsidR="00363AD9" w:rsidRDefault="00363AD9" w:rsidP="00363AD9">
      <w:pPr>
        <w:rPr>
          <w:rFonts w:ascii="Arial" w:hAnsi="Arial" w:cs="Arial"/>
        </w:rPr>
      </w:pPr>
      <w:r w:rsidRPr="00363AD9">
        <w:rPr>
          <w:rFonts w:ascii="Arial" w:hAnsi="Arial" w:cs="Arial"/>
        </w:rPr>
        <w:t>In 2014, NEBOSH received a Queen’s Award for Enterprise for Outstanding Achievement in International Trade in recognition of our international success.</w:t>
      </w:r>
    </w:p>
    <w:p w14:paraId="2845826D" w14:textId="77777777" w:rsidR="00363AD9" w:rsidRPr="00363AD9" w:rsidRDefault="00363AD9" w:rsidP="0077207C">
      <w:pPr>
        <w:spacing w:after="0" w:line="360" w:lineRule="auto"/>
        <w:rPr>
          <w:rFonts w:ascii="Arial" w:hAnsi="Arial" w:cs="Arial"/>
          <w:b/>
        </w:rPr>
      </w:pPr>
      <w:r w:rsidRPr="00363AD9">
        <w:rPr>
          <w:rFonts w:ascii="Arial" w:hAnsi="Arial" w:cs="Arial"/>
          <w:b/>
        </w:rPr>
        <w:t>Contact</w:t>
      </w:r>
    </w:p>
    <w:p w14:paraId="0DA9597B" w14:textId="77777777" w:rsidR="0077207C" w:rsidRDefault="0077207C" w:rsidP="0077207C">
      <w:pPr>
        <w:spacing w:after="0" w:line="360" w:lineRule="auto"/>
        <w:rPr>
          <w:rFonts w:ascii="Arial" w:hAnsi="Arial" w:cs="Arial"/>
        </w:rPr>
      </w:pPr>
      <w:r w:rsidRPr="00B67E8E">
        <w:rPr>
          <w:rFonts w:ascii="Arial" w:hAnsi="Arial" w:cs="Arial"/>
        </w:rPr>
        <w:t>For more information please contact:</w:t>
      </w:r>
    </w:p>
    <w:p w14:paraId="5A01C114" w14:textId="0F1131DF" w:rsidR="009D3F56" w:rsidRPr="004A1688" w:rsidRDefault="00135167" w:rsidP="009D3F5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9D3F56">
        <w:rPr>
          <w:rFonts w:ascii="Arial" w:hAnsi="Arial" w:cs="Arial"/>
        </w:rPr>
        <w:t xml:space="preserve">Jenny Pratt, NEBOSH </w:t>
      </w:r>
      <w:r w:rsidR="00564C58">
        <w:rPr>
          <w:rFonts w:ascii="Arial" w:hAnsi="Arial" w:cs="Arial"/>
        </w:rPr>
        <w:t>Head of Communications</w:t>
      </w:r>
      <w:r w:rsidR="009D3F56">
        <w:rPr>
          <w:rStyle w:val="Hyperlink"/>
          <w:rFonts w:ascii="Arial" w:hAnsi="Arial" w:cs="Arial"/>
        </w:rPr>
        <w:br/>
      </w:r>
      <w:r w:rsidR="009D3F56" w:rsidRPr="004A1688">
        <w:rPr>
          <w:rFonts w:ascii="Arial" w:hAnsi="Arial" w:cs="Arial"/>
        </w:rPr>
        <w:t>Tel: +44 (0)</w:t>
      </w:r>
      <w:r w:rsidR="009D3F56">
        <w:rPr>
          <w:rFonts w:ascii="Arial" w:hAnsi="Arial" w:cs="Arial"/>
        </w:rPr>
        <w:t>116 2634742</w:t>
      </w:r>
    </w:p>
    <w:p w14:paraId="1058F283" w14:textId="15E2D977" w:rsidR="009D3F56" w:rsidRDefault="00B746FD" w:rsidP="009D3F56">
      <w:pPr>
        <w:spacing w:after="0" w:line="240" w:lineRule="auto"/>
        <w:rPr>
          <w:rFonts w:ascii="Arial" w:hAnsi="Arial" w:cs="Arial"/>
        </w:rPr>
      </w:pPr>
      <w:hyperlink r:id="rId10" w:history="1">
        <w:r w:rsidR="009D3F56" w:rsidRPr="00502620">
          <w:rPr>
            <w:rStyle w:val="Hyperlink"/>
            <w:rFonts w:ascii="Arial" w:hAnsi="Arial" w:cs="Arial"/>
          </w:rPr>
          <w:t>jenny.pratt@nebosh.org.uk</w:t>
        </w:r>
      </w:hyperlink>
    </w:p>
    <w:p w14:paraId="3F5C41B0" w14:textId="77777777" w:rsidR="009D3F56" w:rsidRDefault="009D3F56" w:rsidP="009D3F56">
      <w:pPr>
        <w:spacing w:after="0" w:line="240" w:lineRule="auto"/>
        <w:rPr>
          <w:rFonts w:ascii="Arial" w:hAnsi="Arial" w:cs="Arial"/>
        </w:rPr>
      </w:pPr>
    </w:p>
    <w:p w14:paraId="745482F8" w14:textId="77777777" w:rsidR="00272589" w:rsidRPr="00135167" w:rsidRDefault="00272589" w:rsidP="008B0906">
      <w:pPr>
        <w:spacing w:after="0" w:line="360" w:lineRule="auto"/>
        <w:rPr>
          <w:rFonts w:ascii="Arial" w:hAnsi="Arial" w:cs="Arial"/>
          <w:color w:val="0563C1" w:themeColor="hyperlink"/>
          <w:u w:val="single"/>
        </w:rPr>
      </w:pPr>
    </w:p>
    <w:p w14:paraId="693160EC" w14:textId="77777777" w:rsidR="002E48A3" w:rsidRPr="00B67E8E" w:rsidRDefault="002E48A3">
      <w:pPr>
        <w:rPr>
          <w:rFonts w:ascii="Arial" w:hAnsi="Arial" w:cs="Arial"/>
        </w:rPr>
      </w:pPr>
    </w:p>
    <w:sectPr w:rsidR="002E48A3" w:rsidRPr="00B67E8E">
      <w:headerReference w:type="even" r:id="rId11"/>
      <w:head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B0E5C" w14:textId="77777777" w:rsidR="00295986" w:rsidRDefault="00295986" w:rsidP="00295986">
      <w:pPr>
        <w:spacing w:after="0" w:line="240" w:lineRule="auto"/>
      </w:pPr>
      <w:r>
        <w:separator/>
      </w:r>
    </w:p>
  </w:endnote>
  <w:endnote w:type="continuationSeparator" w:id="0">
    <w:p w14:paraId="6AE1D3E6" w14:textId="77777777" w:rsidR="00295986" w:rsidRDefault="00295986" w:rsidP="0029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Myriad Pro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A9A60" w14:textId="77777777" w:rsidR="00295986" w:rsidRDefault="00295986" w:rsidP="00295986">
      <w:pPr>
        <w:spacing w:after="0" w:line="240" w:lineRule="auto"/>
      </w:pPr>
      <w:r>
        <w:separator/>
      </w:r>
    </w:p>
  </w:footnote>
  <w:footnote w:type="continuationSeparator" w:id="0">
    <w:p w14:paraId="2CA95841" w14:textId="77777777" w:rsidR="00295986" w:rsidRDefault="00295986" w:rsidP="00295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1CA18" w14:textId="7AB1D427" w:rsidR="00295986" w:rsidRDefault="002959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3E32E" w14:textId="1324C7D8" w:rsidR="00295986" w:rsidRDefault="002959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8ACA3" w14:textId="0F24327E" w:rsidR="00295986" w:rsidRDefault="002959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34C30"/>
    <w:multiLevelType w:val="hybridMultilevel"/>
    <w:tmpl w:val="B7DAB13C"/>
    <w:lvl w:ilvl="0" w:tplc="F8DCC5B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62DED"/>
    <w:multiLevelType w:val="hybridMultilevel"/>
    <w:tmpl w:val="8D86B224"/>
    <w:lvl w:ilvl="0" w:tplc="D82EEAA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E2A67"/>
    <w:multiLevelType w:val="hybridMultilevel"/>
    <w:tmpl w:val="F2C4C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5C5"/>
    <w:rsid w:val="00002B57"/>
    <w:rsid w:val="0001514E"/>
    <w:rsid w:val="00047AAF"/>
    <w:rsid w:val="000537EC"/>
    <w:rsid w:val="00074C11"/>
    <w:rsid w:val="00080C0C"/>
    <w:rsid w:val="00086160"/>
    <w:rsid w:val="0009786F"/>
    <w:rsid w:val="000978A9"/>
    <w:rsid w:val="000A1440"/>
    <w:rsid w:val="000C4B2C"/>
    <w:rsid w:val="000F5283"/>
    <w:rsid w:val="00105409"/>
    <w:rsid w:val="00135167"/>
    <w:rsid w:val="00147D7A"/>
    <w:rsid w:val="00165ADC"/>
    <w:rsid w:val="00174057"/>
    <w:rsid w:val="001865AF"/>
    <w:rsid w:val="00190B05"/>
    <w:rsid w:val="001A599C"/>
    <w:rsid w:val="001B6D3D"/>
    <w:rsid w:val="001C53F1"/>
    <w:rsid w:val="001D5209"/>
    <w:rsid w:val="001F3A07"/>
    <w:rsid w:val="00215E01"/>
    <w:rsid w:val="00221CCF"/>
    <w:rsid w:val="00224AFB"/>
    <w:rsid w:val="00246112"/>
    <w:rsid w:val="00272589"/>
    <w:rsid w:val="0027268D"/>
    <w:rsid w:val="00295986"/>
    <w:rsid w:val="002A7DCE"/>
    <w:rsid w:val="002C4FBE"/>
    <w:rsid w:val="002E48A3"/>
    <w:rsid w:val="00363AD9"/>
    <w:rsid w:val="00372285"/>
    <w:rsid w:val="003A62E8"/>
    <w:rsid w:val="003B7272"/>
    <w:rsid w:val="003C0D69"/>
    <w:rsid w:val="003C39AA"/>
    <w:rsid w:val="003C4455"/>
    <w:rsid w:val="004022D2"/>
    <w:rsid w:val="00405228"/>
    <w:rsid w:val="004121A0"/>
    <w:rsid w:val="004251FE"/>
    <w:rsid w:val="00436F4F"/>
    <w:rsid w:val="004712CC"/>
    <w:rsid w:val="004766DE"/>
    <w:rsid w:val="004A5295"/>
    <w:rsid w:val="004B5488"/>
    <w:rsid w:val="004D3875"/>
    <w:rsid w:val="004D3C5E"/>
    <w:rsid w:val="004D4AF2"/>
    <w:rsid w:val="004D6DAB"/>
    <w:rsid w:val="004D7F5B"/>
    <w:rsid w:val="00523A2B"/>
    <w:rsid w:val="00543F80"/>
    <w:rsid w:val="005468E3"/>
    <w:rsid w:val="00564C58"/>
    <w:rsid w:val="005865C5"/>
    <w:rsid w:val="0058765B"/>
    <w:rsid w:val="005B152E"/>
    <w:rsid w:val="005E71B0"/>
    <w:rsid w:val="006006C7"/>
    <w:rsid w:val="00614EEF"/>
    <w:rsid w:val="00640CC1"/>
    <w:rsid w:val="006451FB"/>
    <w:rsid w:val="00655A08"/>
    <w:rsid w:val="00681CBA"/>
    <w:rsid w:val="00695D48"/>
    <w:rsid w:val="006A2948"/>
    <w:rsid w:val="006C3FAF"/>
    <w:rsid w:val="006C7F64"/>
    <w:rsid w:val="006E43A4"/>
    <w:rsid w:val="006E5087"/>
    <w:rsid w:val="00713343"/>
    <w:rsid w:val="00721B8A"/>
    <w:rsid w:val="00742E47"/>
    <w:rsid w:val="00763ABF"/>
    <w:rsid w:val="0077207C"/>
    <w:rsid w:val="007823B3"/>
    <w:rsid w:val="007F2C0C"/>
    <w:rsid w:val="007F390B"/>
    <w:rsid w:val="00807DFE"/>
    <w:rsid w:val="008344E4"/>
    <w:rsid w:val="00854CE9"/>
    <w:rsid w:val="008923C8"/>
    <w:rsid w:val="008A581C"/>
    <w:rsid w:val="008B0906"/>
    <w:rsid w:val="008D1F79"/>
    <w:rsid w:val="00934366"/>
    <w:rsid w:val="00960FC5"/>
    <w:rsid w:val="009637BE"/>
    <w:rsid w:val="009A2377"/>
    <w:rsid w:val="009B205B"/>
    <w:rsid w:val="009D3F56"/>
    <w:rsid w:val="009F2D09"/>
    <w:rsid w:val="00A0594F"/>
    <w:rsid w:val="00A125FE"/>
    <w:rsid w:val="00A46FA4"/>
    <w:rsid w:val="00A51C16"/>
    <w:rsid w:val="00A52CF3"/>
    <w:rsid w:val="00A75015"/>
    <w:rsid w:val="00A77C6A"/>
    <w:rsid w:val="00A8554C"/>
    <w:rsid w:val="00AC1240"/>
    <w:rsid w:val="00AC7E17"/>
    <w:rsid w:val="00B24F09"/>
    <w:rsid w:val="00B35769"/>
    <w:rsid w:val="00B41797"/>
    <w:rsid w:val="00B41E1F"/>
    <w:rsid w:val="00B456AE"/>
    <w:rsid w:val="00B52D79"/>
    <w:rsid w:val="00B633E0"/>
    <w:rsid w:val="00B67E8E"/>
    <w:rsid w:val="00B746FD"/>
    <w:rsid w:val="00B8433B"/>
    <w:rsid w:val="00BC2B4B"/>
    <w:rsid w:val="00BD2304"/>
    <w:rsid w:val="00BE21B2"/>
    <w:rsid w:val="00C011BA"/>
    <w:rsid w:val="00C11144"/>
    <w:rsid w:val="00C87600"/>
    <w:rsid w:val="00C93BEB"/>
    <w:rsid w:val="00CE26EE"/>
    <w:rsid w:val="00CF3DAB"/>
    <w:rsid w:val="00CF57FE"/>
    <w:rsid w:val="00D35A54"/>
    <w:rsid w:val="00D53724"/>
    <w:rsid w:val="00D8020F"/>
    <w:rsid w:val="00DC0DDF"/>
    <w:rsid w:val="00DC339C"/>
    <w:rsid w:val="00DD1B3D"/>
    <w:rsid w:val="00E16B50"/>
    <w:rsid w:val="00E17070"/>
    <w:rsid w:val="00E46686"/>
    <w:rsid w:val="00E7294C"/>
    <w:rsid w:val="00E908D9"/>
    <w:rsid w:val="00EE7C4D"/>
    <w:rsid w:val="00EF347A"/>
    <w:rsid w:val="00F04F54"/>
    <w:rsid w:val="00F2670C"/>
    <w:rsid w:val="00F27E9D"/>
    <w:rsid w:val="00F33650"/>
    <w:rsid w:val="00F4769D"/>
    <w:rsid w:val="00F50FC4"/>
    <w:rsid w:val="00F54F0C"/>
    <w:rsid w:val="00F70FA4"/>
    <w:rsid w:val="00FA2538"/>
    <w:rsid w:val="00FA2FDA"/>
    <w:rsid w:val="00FD1DE5"/>
    <w:rsid w:val="00FD2CA3"/>
    <w:rsid w:val="00FE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F58F669"/>
  <w15:docId w15:val="{78CCBB59-D998-43F6-B7C8-10949639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65C5"/>
    <w:pPr>
      <w:keepNext/>
      <w:spacing w:after="0" w:line="240" w:lineRule="auto"/>
      <w:jc w:val="both"/>
      <w:outlineLvl w:val="0"/>
    </w:pPr>
    <w:rPr>
      <w:rFonts w:ascii="Arial" w:eastAsiaTheme="minorEastAsia" w:hAnsi="Arial" w:cs="Times New Roman"/>
      <w:b/>
      <w:color w:val="000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865C5"/>
    <w:rPr>
      <w:rFonts w:ascii="Arial" w:eastAsiaTheme="minorEastAsia" w:hAnsi="Arial" w:cs="Times New Roman"/>
      <w:b/>
      <w:color w:val="000000"/>
      <w:sz w:val="32"/>
      <w:szCs w:val="20"/>
    </w:rPr>
  </w:style>
  <w:style w:type="paragraph" w:styleId="Header">
    <w:name w:val="header"/>
    <w:basedOn w:val="Normal"/>
    <w:link w:val="HeaderChar"/>
    <w:uiPriority w:val="99"/>
    <w:rsid w:val="005865C5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865C5"/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20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875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A77C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</w:rPr>
  </w:style>
  <w:style w:type="paragraph" w:customStyle="1" w:styleId="BodyA">
    <w:name w:val="Body A"/>
    <w:rsid w:val="001351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GB"/>
    </w:rPr>
  </w:style>
  <w:style w:type="character" w:customStyle="1" w:styleId="None">
    <w:name w:val="None"/>
    <w:rsid w:val="00135167"/>
  </w:style>
  <w:style w:type="character" w:styleId="CommentReference">
    <w:name w:val="annotation reference"/>
    <w:basedOn w:val="DefaultParagraphFont"/>
    <w:uiPriority w:val="99"/>
    <w:semiHidden/>
    <w:unhideWhenUsed/>
    <w:rsid w:val="00C87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6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6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600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95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86"/>
  </w:style>
  <w:style w:type="paragraph" w:styleId="Revision">
    <w:name w:val="Revision"/>
    <w:hidden/>
    <w:uiPriority w:val="99"/>
    <w:semiHidden/>
    <w:rsid w:val="00165AD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4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enny.pratt@nebosh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bosh.org.uk/fir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6177A-9F95-4DAD-AE3C-A4ABEB3B6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NEBOSH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Whiting</dc:creator>
  <cp:lastModifiedBy>Michaela Gibbins</cp:lastModifiedBy>
  <cp:revision>2</cp:revision>
  <cp:lastPrinted>2019-11-07T14:32:00Z</cp:lastPrinted>
  <dcterms:created xsi:type="dcterms:W3CDTF">2021-03-15T14:39:00Z</dcterms:created>
  <dcterms:modified xsi:type="dcterms:W3CDTF">2021-03-15T14:39:00Z</dcterms:modified>
</cp:coreProperties>
</file>